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C1E" w:rsidRDefault="000C1C1E" w:rsidP="000C1C1E">
      <w:pPr>
        <w:jc w:val="center"/>
        <w:rPr>
          <w:rFonts w:ascii="Arial" w:hAnsi="Arial" w:cs="Arial"/>
          <w:b/>
          <w:sz w:val="24"/>
        </w:rPr>
      </w:pPr>
      <w:bookmarkStart w:id="0" w:name="_GoBack"/>
      <w:bookmarkEnd w:id="0"/>
      <w:r w:rsidRPr="000C1C1E">
        <w:rPr>
          <w:rFonts w:ascii="Arial" w:hAnsi="Arial" w:cs="Arial"/>
          <w:noProof/>
          <w:sz w:val="36"/>
          <w:lang w:eastAsia="en-GB"/>
        </w:rPr>
        <mc:AlternateContent>
          <mc:Choice Requires="wps">
            <w:drawing>
              <wp:anchor distT="45720" distB="45720" distL="114300" distR="114300" simplePos="0" relativeHeight="251659264" behindDoc="0" locked="0" layoutInCell="1" allowOverlap="1" wp14:anchorId="349BF221" wp14:editId="5DA4AD82">
                <wp:simplePos x="0" y="0"/>
                <wp:positionH relativeFrom="column">
                  <wp:posOffset>4708215</wp:posOffset>
                </wp:positionH>
                <wp:positionV relativeFrom="paragraph">
                  <wp:posOffset>-245</wp:posOffset>
                </wp:positionV>
                <wp:extent cx="1540510" cy="140462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1404620"/>
                        </a:xfrm>
                        <a:prstGeom prst="rect">
                          <a:avLst/>
                        </a:prstGeom>
                        <a:solidFill>
                          <a:srgbClr val="FFFFFF"/>
                        </a:solidFill>
                        <a:ln w="9525">
                          <a:noFill/>
                          <a:miter lim="800000"/>
                          <a:headEnd/>
                          <a:tailEnd/>
                        </a:ln>
                      </wps:spPr>
                      <wps:txbx>
                        <w:txbxContent>
                          <w:p w:rsidR="000C1C1E" w:rsidRDefault="000C1C1E" w:rsidP="000C1C1E">
                            <w:pPr>
                              <w:jc w:val="center"/>
                            </w:pPr>
                            <w:r>
                              <w:rPr>
                                <w:noProof/>
                                <w:lang w:eastAsia="en-GB"/>
                              </w:rPr>
                              <w:drawing>
                                <wp:inline distT="0" distB="0" distL="0" distR="0" wp14:anchorId="1F4E6A34" wp14:editId="1E4D180C">
                                  <wp:extent cx="1396800" cy="12999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I Cap Badge.jpg"/>
                                          <pic:cNvPicPr/>
                                        </pic:nvPicPr>
                                        <pic:blipFill>
                                          <a:blip r:embed="rId4">
                                            <a:extLst>
                                              <a:ext uri="{28A0092B-C50C-407E-A947-70E740481C1C}">
                                                <a14:useLocalDpi xmlns:a14="http://schemas.microsoft.com/office/drawing/2010/main" val="0"/>
                                              </a:ext>
                                            </a:extLst>
                                          </a:blip>
                                          <a:stretch>
                                            <a:fillRect/>
                                          </a:stretch>
                                        </pic:blipFill>
                                        <pic:spPr>
                                          <a:xfrm>
                                            <a:off x="0" y="0"/>
                                            <a:ext cx="1403219" cy="1305916"/>
                                          </a:xfrm>
                                          <a:prstGeom prst="rect">
                                            <a:avLst/>
                                          </a:prstGeom>
                                        </pic:spPr>
                                      </pic:pic>
                                    </a:graphicData>
                                  </a:graphic>
                                </wp:inline>
                              </w:drawing>
                            </w:r>
                          </w:p>
                          <w:p w:rsidR="000C1C1E" w:rsidRDefault="000C1C1E" w:rsidP="000C1C1E">
                            <w:pPr>
                              <w:jc w:val="center"/>
                            </w:pPr>
                            <w:r>
                              <w:t>Highland Light Infantry</w:t>
                            </w:r>
                          </w:p>
                          <w:p w:rsidR="000C1C1E" w:rsidRDefault="000C1C1E" w:rsidP="000C1C1E">
                            <w:pPr>
                              <w:jc w:val="center"/>
                            </w:pPr>
                            <w:r>
                              <w:t>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9BF221" id="_x0000_t202" coordsize="21600,21600" o:spt="202" path="m,l,21600r21600,l21600,xe">
                <v:stroke joinstyle="miter"/>
                <v:path gradientshapeok="t" o:connecttype="rect"/>
              </v:shapetype>
              <v:shape id="Text Box 2" o:spid="_x0000_s1026" type="#_x0000_t202" style="position:absolute;left:0;text-align:left;margin-left:370.75pt;margin-top:0;width:12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KFNIAIAAB4EAAAOAAAAZHJzL2Uyb0RvYy54bWysU9tuGyEQfa/Uf0C813vROpeV11Hq1FWl&#10;NK2U9ANYlvWiAkMBezf9+g6s41jpW1UeEDDD4cyZw+pm0oochPMSTEOLRU6JMBw6aXYN/fG0/XBF&#10;iQ/MdEyBEQ19Fp7erN+/W422FiUMoDrhCIIYX4+2oUMIts4yzwehmV+AFQaDPTjNAm7dLuscGxFd&#10;q6zM84tsBNdZB1x4j6d3c5CuE37fCx6+9b0XgaiGIreQZpfmNs7ZesXqnWN2kPxIg/0DC82kwUdP&#10;UHcsMLJ38i8oLbkDD31YcNAZ9L3kItWA1RT5m2oeB2ZFqgXF8fYkk/9/sPzh8N0R2TW0LC4pMUxj&#10;k57EFMhHmEgZ9RmtrzHt0WJimPAY+5xq9fYe+E9PDGwGZnbi1jkYB8E65FfEm9nZ1RnHR5B2/Aod&#10;PsP2ARLQ1DsdxUM5CKJjn55PvYlUeHxyWeXLAkMcY0WVVxdl6l7G6pfr1vnwWYAmcdFQh81P8Oxw&#10;70Okw+qXlPiaByW7rVQqbdyu3ShHDgyNsk0jVfAmTRkyNvR6WS4TsoF4P3lIy4BGVlI39CqPY7ZW&#10;lOOT6VJKYFLNa2SizFGfKMksTpjaCROjaC10z6iUg9mw+MFwMYD7TcmIZm2o/7VnTlCivhhU+7qo&#10;qujutKmWlygNceeR9jzCDEeohgZK5uUmpB+RdLC32JWtTHq9MjlyRRMmGY8fJrr8fJ+yXr/1+g8A&#10;AAD//wMAUEsDBBQABgAIAAAAIQAg3rT/3QAAAAgBAAAPAAAAZHJzL2Rvd25yZXYueG1sTI/NTsMw&#10;EITvSLyDtUjcqJOohRKyqSoqLj0gUZDg6MZOHOE/2W6avj3LCY6jGc1802xma9ikYhq9QygXBTDl&#10;Oi9HNyB8vL/crYGlLJwUxjuFcFEJNu31VSNq6c/uTU2HPDAqcakWCDrnUHOeOq2sSAsflCOv99GK&#10;TDIOXEZxpnJreFUU99yK0dGCFkE9a9V9H04W4dPqUe7i61cvzbTb99tVmGNAvL2Zt0/AsprzXxh+&#10;8QkdWmI6+pOTiRmEh2W5oigCPSL7cb0sgR0RqqqsgLcN/3+g/QEAAP//AwBQSwECLQAUAAYACAAA&#10;ACEAtoM4kv4AAADhAQAAEwAAAAAAAAAAAAAAAAAAAAAAW0NvbnRlbnRfVHlwZXNdLnhtbFBLAQIt&#10;ABQABgAIAAAAIQA4/SH/1gAAAJQBAAALAAAAAAAAAAAAAAAAAC8BAABfcmVscy8ucmVsc1BLAQIt&#10;ABQABgAIAAAAIQCJ2KFNIAIAAB4EAAAOAAAAAAAAAAAAAAAAAC4CAABkcnMvZTJvRG9jLnhtbFBL&#10;AQItABQABgAIAAAAIQAg3rT/3QAAAAgBAAAPAAAAAAAAAAAAAAAAAHoEAABkcnMvZG93bnJldi54&#10;bWxQSwUGAAAAAAQABADzAAAAhAUAAAAA&#10;" stroked="f">
                <v:textbox style="mso-fit-shape-to-text:t">
                  <w:txbxContent>
                    <w:p w:rsidR="000C1C1E" w:rsidRDefault="000C1C1E" w:rsidP="000C1C1E">
                      <w:pPr>
                        <w:jc w:val="center"/>
                      </w:pPr>
                      <w:r>
                        <w:rPr>
                          <w:noProof/>
                          <w:lang w:eastAsia="en-GB"/>
                        </w:rPr>
                        <w:drawing>
                          <wp:inline distT="0" distB="0" distL="0" distR="0" wp14:anchorId="1F4E6A34" wp14:editId="1E4D180C">
                            <wp:extent cx="1396800" cy="12999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I Cap Badge.jpg"/>
                                    <pic:cNvPicPr/>
                                  </pic:nvPicPr>
                                  <pic:blipFill>
                                    <a:blip r:embed="rId4">
                                      <a:extLst>
                                        <a:ext uri="{28A0092B-C50C-407E-A947-70E740481C1C}">
                                          <a14:useLocalDpi xmlns:a14="http://schemas.microsoft.com/office/drawing/2010/main" val="0"/>
                                        </a:ext>
                                      </a:extLst>
                                    </a:blip>
                                    <a:stretch>
                                      <a:fillRect/>
                                    </a:stretch>
                                  </pic:blipFill>
                                  <pic:spPr>
                                    <a:xfrm>
                                      <a:off x="0" y="0"/>
                                      <a:ext cx="1403219" cy="1305916"/>
                                    </a:xfrm>
                                    <a:prstGeom prst="rect">
                                      <a:avLst/>
                                    </a:prstGeom>
                                  </pic:spPr>
                                </pic:pic>
                              </a:graphicData>
                            </a:graphic>
                          </wp:inline>
                        </w:drawing>
                      </w:r>
                    </w:p>
                    <w:p w:rsidR="000C1C1E" w:rsidRDefault="000C1C1E" w:rsidP="000C1C1E">
                      <w:pPr>
                        <w:jc w:val="center"/>
                      </w:pPr>
                      <w:r>
                        <w:t>Highland Light Infantry</w:t>
                      </w:r>
                    </w:p>
                    <w:p w:rsidR="000C1C1E" w:rsidRDefault="000C1C1E" w:rsidP="000C1C1E">
                      <w:pPr>
                        <w:jc w:val="center"/>
                      </w:pPr>
                      <w:r>
                        <w:t>Cap Badge</w:t>
                      </w:r>
                    </w:p>
                  </w:txbxContent>
                </v:textbox>
                <w10:wrap type="square"/>
              </v:shape>
            </w:pict>
          </mc:Fallback>
        </mc:AlternateContent>
      </w:r>
      <w:r w:rsidRPr="000C1C1E">
        <w:rPr>
          <w:rFonts w:ascii="Arial" w:hAnsi="Arial" w:cs="Arial"/>
          <w:b/>
          <w:sz w:val="36"/>
        </w:rPr>
        <w:t>Lance Corporal William Buchanan</w:t>
      </w:r>
    </w:p>
    <w:p w:rsidR="000C1C1E" w:rsidRDefault="000C1C1E" w:rsidP="000C1C1E">
      <w:pPr>
        <w:jc w:val="center"/>
        <w:rPr>
          <w:rFonts w:ascii="Arial" w:hAnsi="Arial" w:cs="Arial"/>
          <w:b/>
          <w:sz w:val="36"/>
        </w:rPr>
      </w:pPr>
      <w:r w:rsidRPr="000C1C1E">
        <w:rPr>
          <w:rFonts w:ascii="Arial" w:hAnsi="Arial" w:cs="Arial"/>
          <w:b/>
          <w:sz w:val="36"/>
        </w:rPr>
        <w:t>6</w:t>
      </w:r>
      <w:r w:rsidRPr="000C1C1E">
        <w:rPr>
          <w:rFonts w:ascii="Arial" w:hAnsi="Arial" w:cs="Arial"/>
          <w:b/>
          <w:sz w:val="36"/>
          <w:vertAlign w:val="superscript"/>
        </w:rPr>
        <w:t>th</w:t>
      </w:r>
      <w:r w:rsidRPr="000C1C1E">
        <w:rPr>
          <w:rFonts w:ascii="Arial" w:hAnsi="Arial" w:cs="Arial"/>
          <w:b/>
          <w:sz w:val="36"/>
        </w:rPr>
        <w:t xml:space="preserve"> Battalion, Highland Light Infantry</w:t>
      </w:r>
    </w:p>
    <w:p w:rsidR="000C1C1E" w:rsidRDefault="000C1C1E" w:rsidP="000C1C1E">
      <w:pPr>
        <w:jc w:val="center"/>
        <w:rPr>
          <w:rFonts w:ascii="Arial" w:hAnsi="Arial" w:cs="Arial"/>
          <w:b/>
          <w:sz w:val="36"/>
        </w:rPr>
      </w:pPr>
      <w:r>
        <w:rPr>
          <w:rFonts w:ascii="Arial" w:hAnsi="Arial" w:cs="Arial"/>
          <w:b/>
          <w:sz w:val="36"/>
        </w:rPr>
        <w:t>Army Number: 2260</w:t>
      </w:r>
    </w:p>
    <w:p w:rsidR="000C1C1E" w:rsidRPr="000C1C1E" w:rsidRDefault="000C1C1E" w:rsidP="000C1C1E">
      <w:pPr>
        <w:jc w:val="center"/>
        <w:rPr>
          <w:rFonts w:ascii="Arial" w:hAnsi="Arial" w:cs="Arial"/>
          <w:sz w:val="36"/>
        </w:rPr>
      </w:pPr>
    </w:p>
    <w:p w:rsidR="000C1C1E" w:rsidRPr="000C1C1E" w:rsidRDefault="000C1C1E" w:rsidP="000C1C1E">
      <w:pPr>
        <w:rPr>
          <w:rFonts w:ascii="Arial" w:hAnsi="Arial" w:cs="Arial"/>
          <w:sz w:val="24"/>
          <w:lang w:val="en"/>
        </w:rPr>
      </w:pPr>
      <w:r w:rsidRPr="000C1C1E">
        <w:rPr>
          <w:rFonts w:ascii="Arial" w:hAnsi="Arial" w:cs="Arial"/>
          <w:b/>
          <w:bCs/>
          <w:sz w:val="24"/>
          <w:lang w:val="en"/>
        </w:rPr>
        <w:t>Rank:</w:t>
      </w:r>
      <w:r>
        <w:rPr>
          <w:rFonts w:ascii="Arial" w:hAnsi="Arial" w:cs="Arial"/>
          <w:b/>
          <w:bCs/>
          <w:sz w:val="24"/>
          <w:lang w:val="en"/>
        </w:rPr>
        <w:t xml:space="preserve">  </w:t>
      </w:r>
      <w:r w:rsidRPr="000C1C1E">
        <w:rPr>
          <w:rFonts w:ascii="Arial" w:hAnsi="Arial" w:cs="Arial"/>
          <w:sz w:val="24"/>
          <w:lang w:val="en"/>
        </w:rPr>
        <w:t>Private</w:t>
      </w:r>
    </w:p>
    <w:p w:rsidR="000C1C1E" w:rsidRPr="000C1C1E" w:rsidRDefault="000C1C1E" w:rsidP="000C1C1E">
      <w:pPr>
        <w:rPr>
          <w:rFonts w:ascii="Arial" w:hAnsi="Arial" w:cs="Arial"/>
          <w:sz w:val="24"/>
          <w:lang w:val="en"/>
        </w:rPr>
      </w:pPr>
      <w:r w:rsidRPr="000C1C1E">
        <w:rPr>
          <w:rFonts w:ascii="Arial" w:hAnsi="Arial" w:cs="Arial"/>
          <w:b/>
          <w:bCs/>
          <w:sz w:val="24"/>
          <w:lang w:val="en"/>
        </w:rPr>
        <w:t>Service No:</w:t>
      </w:r>
      <w:r>
        <w:rPr>
          <w:rFonts w:ascii="Arial" w:hAnsi="Arial" w:cs="Arial"/>
          <w:b/>
          <w:bCs/>
          <w:sz w:val="24"/>
          <w:lang w:val="en"/>
        </w:rPr>
        <w:t xml:space="preserve">  </w:t>
      </w:r>
      <w:r w:rsidRPr="000C1C1E">
        <w:rPr>
          <w:rFonts w:ascii="Arial" w:hAnsi="Arial" w:cs="Arial"/>
          <w:sz w:val="24"/>
          <w:lang w:val="en"/>
        </w:rPr>
        <w:t>2260</w:t>
      </w:r>
    </w:p>
    <w:p w:rsidR="000C1C1E" w:rsidRPr="000C1C1E" w:rsidRDefault="000C1C1E" w:rsidP="000C1C1E">
      <w:pPr>
        <w:rPr>
          <w:rFonts w:ascii="Arial" w:hAnsi="Arial" w:cs="Arial"/>
          <w:sz w:val="24"/>
          <w:lang w:val="en"/>
        </w:rPr>
      </w:pPr>
      <w:r w:rsidRPr="000C1C1E">
        <w:rPr>
          <w:rFonts w:ascii="Arial" w:hAnsi="Arial" w:cs="Arial"/>
          <w:b/>
          <w:bCs/>
          <w:sz w:val="24"/>
          <w:lang w:val="en"/>
        </w:rPr>
        <w:t>Date of Death:</w:t>
      </w:r>
      <w:r>
        <w:rPr>
          <w:rFonts w:ascii="Arial" w:hAnsi="Arial" w:cs="Arial"/>
          <w:b/>
          <w:bCs/>
          <w:sz w:val="24"/>
          <w:lang w:val="en"/>
        </w:rPr>
        <w:t xml:space="preserve">  </w:t>
      </w:r>
      <w:r w:rsidRPr="000C1C1E">
        <w:rPr>
          <w:rFonts w:ascii="Arial" w:hAnsi="Arial" w:cs="Arial"/>
          <w:sz w:val="24"/>
          <w:lang w:val="en"/>
        </w:rPr>
        <w:t>12/07/1915</w:t>
      </w:r>
    </w:p>
    <w:p w:rsidR="000C1C1E" w:rsidRPr="000C1C1E" w:rsidRDefault="000C1C1E" w:rsidP="000C1C1E">
      <w:pPr>
        <w:rPr>
          <w:rFonts w:ascii="Arial" w:hAnsi="Arial" w:cs="Arial"/>
          <w:sz w:val="24"/>
          <w:lang w:val="en"/>
        </w:rPr>
      </w:pPr>
      <w:r w:rsidRPr="000C1C1E">
        <w:rPr>
          <w:rFonts w:ascii="Arial" w:hAnsi="Arial" w:cs="Arial"/>
          <w:b/>
          <w:bCs/>
          <w:sz w:val="24"/>
          <w:lang w:val="en"/>
        </w:rPr>
        <w:t>Age:</w:t>
      </w:r>
      <w:r>
        <w:rPr>
          <w:rFonts w:ascii="Arial" w:hAnsi="Arial" w:cs="Arial"/>
          <w:b/>
          <w:bCs/>
          <w:sz w:val="24"/>
          <w:lang w:val="en"/>
        </w:rPr>
        <w:t xml:space="preserve">  </w:t>
      </w:r>
      <w:r w:rsidRPr="000C1C1E">
        <w:rPr>
          <w:rFonts w:ascii="Arial" w:hAnsi="Arial" w:cs="Arial"/>
          <w:sz w:val="24"/>
          <w:lang w:val="en"/>
        </w:rPr>
        <w:t>21</w:t>
      </w:r>
    </w:p>
    <w:p w:rsidR="000C1C1E" w:rsidRPr="000C1C1E" w:rsidRDefault="000C1C1E" w:rsidP="000C1C1E">
      <w:pPr>
        <w:rPr>
          <w:rFonts w:ascii="Arial" w:hAnsi="Arial" w:cs="Arial"/>
          <w:b/>
          <w:bCs/>
          <w:sz w:val="24"/>
          <w:lang w:val="en"/>
        </w:rPr>
      </w:pPr>
      <w:r w:rsidRPr="000C1C1E">
        <w:rPr>
          <w:rFonts w:ascii="Arial" w:hAnsi="Arial" w:cs="Arial"/>
          <w:b/>
          <w:bCs/>
          <w:sz w:val="24"/>
          <w:lang w:val="en"/>
        </w:rPr>
        <w:t>Regiment/Service:</w:t>
      </w:r>
      <w:r>
        <w:rPr>
          <w:rFonts w:ascii="Arial" w:hAnsi="Arial" w:cs="Arial"/>
          <w:b/>
          <w:bCs/>
          <w:sz w:val="24"/>
          <w:lang w:val="en"/>
        </w:rPr>
        <w:t xml:space="preserve">  </w:t>
      </w:r>
      <w:r w:rsidRPr="000C1C1E">
        <w:rPr>
          <w:rFonts w:ascii="Arial" w:hAnsi="Arial" w:cs="Arial"/>
          <w:sz w:val="24"/>
          <w:lang w:val="en"/>
        </w:rPr>
        <w:t>Highland Light Infantry</w:t>
      </w:r>
      <w:r>
        <w:rPr>
          <w:rFonts w:ascii="Arial" w:hAnsi="Arial" w:cs="Arial"/>
          <w:b/>
          <w:bCs/>
          <w:sz w:val="24"/>
          <w:lang w:val="en"/>
        </w:rPr>
        <w:t xml:space="preserve"> </w:t>
      </w:r>
      <w:r w:rsidRPr="000C1C1E">
        <w:rPr>
          <w:rFonts w:ascii="Arial" w:hAnsi="Arial" w:cs="Arial"/>
          <w:sz w:val="24"/>
          <w:lang w:val="en"/>
        </w:rPr>
        <w:t xml:space="preserve">6th Bn. </w:t>
      </w:r>
    </w:p>
    <w:p w:rsidR="000C1C1E" w:rsidRPr="000C1C1E" w:rsidRDefault="000C1C1E" w:rsidP="000C1C1E">
      <w:pPr>
        <w:rPr>
          <w:rFonts w:ascii="Arial" w:hAnsi="Arial" w:cs="Arial"/>
          <w:sz w:val="24"/>
          <w:lang w:val="en"/>
        </w:rPr>
      </w:pPr>
      <w:r w:rsidRPr="000C1C1E">
        <w:rPr>
          <w:rFonts w:ascii="Arial" w:hAnsi="Arial" w:cs="Arial"/>
          <w:b/>
          <w:bCs/>
          <w:sz w:val="24"/>
          <w:lang w:val="en"/>
        </w:rPr>
        <w:t>Panel Reference:</w:t>
      </w:r>
      <w:r>
        <w:rPr>
          <w:rFonts w:ascii="Arial" w:hAnsi="Arial" w:cs="Arial"/>
          <w:b/>
          <w:bCs/>
          <w:sz w:val="24"/>
          <w:lang w:val="en"/>
        </w:rPr>
        <w:t xml:space="preserve">  </w:t>
      </w:r>
      <w:r w:rsidRPr="000C1C1E">
        <w:rPr>
          <w:rFonts w:ascii="Arial" w:hAnsi="Arial" w:cs="Arial"/>
          <w:sz w:val="24"/>
          <w:lang w:val="en"/>
        </w:rPr>
        <w:t>Panel 173 to 177.</w:t>
      </w:r>
    </w:p>
    <w:p w:rsidR="000C1C1E" w:rsidRPr="000C1C1E" w:rsidRDefault="000C1C1E" w:rsidP="000C1C1E">
      <w:pPr>
        <w:rPr>
          <w:rFonts w:ascii="Arial" w:hAnsi="Arial" w:cs="Arial"/>
          <w:sz w:val="24"/>
          <w:lang w:val="en"/>
        </w:rPr>
      </w:pPr>
      <w:r w:rsidRPr="000C1C1E">
        <w:rPr>
          <w:rFonts w:ascii="Arial" w:hAnsi="Arial" w:cs="Arial"/>
          <w:b/>
          <w:bCs/>
          <w:sz w:val="24"/>
          <w:lang w:val="en"/>
        </w:rPr>
        <w:t>Memorial:</w:t>
      </w:r>
      <w:r>
        <w:rPr>
          <w:rFonts w:ascii="Arial" w:hAnsi="Arial" w:cs="Arial"/>
          <w:b/>
          <w:bCs/>
          <w:sz w:val="24"/>
          <w:lang w:val="en"/>
        </w:rPr>
        <w:t xml:space="preserve">  </w:t>
      </w:r>
      <w:hyperlink r:id="rId5" w:history="1">
        <w:r w:rsidRPr="000C1C1E">
          <w:rPr>
            <w:rStyle w:val="Hyperlink"/>
            <w:rFonts w:ascii="Arial" w:hAnsi="Arial" w:cs="Arial"/>
            <w:sz w:val="24"/>
            <w:lang w:val="en"/>
          </w:rPr>
          <w:t>HELLES MEMORIAL</w:t>
        </w:r>
      </w:hyperlink>
    </w:p>
    <w:p w:rsidR="000C1C1E" w:rsidRDefault="000C1C1E" w:rsidP="000C1C1E">
      <w:pPr>
        <w:rPr>
          <w:rFonts w:ascii="Arial" w:hAnsi="Arial" w:cs="Arial"/>
          <w:b/>
          <w:bCs/>
          <w:sz w:val="24"/>
          <w:lang w:val="en"/>
        </w:rPr>
      </w:pPr>
    </w:p>
    <w:p w:rsidR="000C1C1E" w:rsidRPr="000C1C1E" w:rsidRDefault="000C1C1E" w:rsidP="000C1C1E">
      <w:pPr>
        <w:rPr>
          <w:rFonts w:ascii="Arial" w:hAnsi="Arial" w:cs="Arial"/>
          <w:b/>
          <w:bCs/>
          <w:sz w:val="24"/>
          <w:lang w:val="en"/>
        </w:rPr>
      </w:pPr>
      <w:r w:rsidRPr="000C1C1E">
        <w:rPr>
          <w:rFonts w:ascii="Arial" w:hAnsi="Arial" w:cs="Arial"/>
          <w:b/>
          <w:bCs/>
          <w:sz w:val="24"/>
          <w:lang w:val="en"/>
        </w:rPr>
        <w:t>Additional Information:</w:t>
      </w:r>
    </w:p>
    <w:p w:rsidR="000C1C1E" w:rsidRPr="000C1C1E" w:rsidRDefault="000C1C1E" w:rsidP="000C1C1E">
      <w:pPr>
        <w:rPr>
          <w:rFonts w:ascii="Arial" w:hAnsi="Arial" w:cs="Arial"/>
          <w:sz w:val="24"/>
          <w:lang w:val="en"/>
        </w:rPr>
      </w:pPr>
      <w:r w:rsidRPr="000C1C1E">
        <w:rPr>
          <w:rFonts w:ascii="Arial" w:hAnsi="Arial" w:cs="Arial"/>
          <w:sz w:val="24"/>
          <w:lang w:val="en"/>
        </w:rPr>
        <w:t xml:space="preserve">Son of William and Margaret L. Loudon Buchanan, of </w:t>
      </w:r>
      <w:proofErr w:type="spellStart"/>
      <w:r w:rsidRPr="000C1C1E">
        <w:rPr>
          <w:rFonts w:ascii="Arial" w:hAnsi="Arial" w:cs="Arial"/>
          <w:sz w:val="24"/>
          <w:lang w:val="en"/>
        </w:rPr>
        <w:t>Allanton</w:t>
      </w:r>
      <w:proofErr w:type="spellEnd"/>
      <w:r w:rsidRPr="000C1C1E">
        <w:rPr>
          <w:rFonts w:ascii="Arial" w:hAnsi="Arial" w:cs="Arial"/>
          <w:sz w:val="24"/>
          <w:lang w:val="en"/>
        </w:rPr>
        <w:t>, Bearsden, Glasgow.</w:t>
      </w:r>
    </w:p>
    <w:p w:rsidR="000C1C1E" w:rsidRDefault="000C1C1E">
      <w:pPr>
        <w:rPr>
          <w:rFonts w:ascii="Arial" w:hAnsi="Arial" w:cs="Arial"/>
          <w:sz w:val="24"/>
        </w:rPr>
      </w:pPr>
    </w:p>
    <w:p w:rsidR="000C1C1E" w:rsidRDefault="000C1C1E">
      <w:pPr>
        <w:rPr>
          <w:rFonts w:ascii="Arial" w:hAnsi="Arial" w:cs="Arial"/>
          <w:sz w:val="24"/>
        </w:rPr>
      </w:pPr>
      <w:r>
        <w:rPr>
          <w:rFonts w:ascii="Arial" w:hAnsi="Arial" w:cs="Arial"/>
          <w:noProof/>
          <w:sz w:val="18"/>
          <w:szCs w:val="18"/>
          <w:lang w:eastAsia="en-GB"/>
        </w:rPr>
        <w:drawing>
          <wp:inline distT="0" distB="0" distL="0" distR="0">
            <wp:extent cx="5731510" cy="4295729"/>
            <wp:effectExtent l="0" t="0" r="2540" b="0"/>
            <wp:docPr id="2" name="Picture 2" descr="http://www.cwgc.org/dbImage.ashx?id=14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48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5729"/>
                    </a:xfrm>
                    <a:prstGeom prst="rect">
                      <a:avLst/>
                    </a:prstGeom>
                    <a:noFill/>
                    <a:ln>
                      <a:noFill/>
                    </a:ln>
                  </pic:spPr>
                </pic:pic>
              </a:graphicData>
            </a:graphic>
          </wp:inline>
        </w:drawing>
      </w:r>
    </w:p>
    <w:p w:rsidR="000C1C1E" w:rsidRPr="000C1C1E" w:rsidRDefault="000C1C1E" w:rsidP="000C1C1E">
      <w:pPr>
        <w:jc w:val="center"/>
        <w:rPr>
          <w:rFonts w:ascii="Arial" w:hAnsi="Arial" w:cs="Arial"/>
          <w:sz w:val="24"/>
          <w:lang w:val="en"/>
        </w:rPr>
      </w:pPr>
      <w:proofErr w:type="spellStart"/>
      <w:r w:rsidRPr="000C1C1E">
        <w:rPr>
          <w:rFonts w:ascii="Arial" w:hAnsi="Arial" w:cs="Arial"/>
          <w:sz w:val="24"/>
          <w:lang w:val="en"/>
        </w:rPr>
        <w:t>Helles</w:t>
      </w:r>
      <w:proofErr w:type="spellEnd"/>
      <w:r w:rsidRPr="000C1C1E">
        <w:rPr>
          <w:rFonts w:ascii="Arial" w:hAnsi="Arial" w:cs="Arial"/>
          <w:sz w:val="24"/>
          <w:lang w:val="en"/>
        </w:rPr>
        <w:t xml:space="preserve"> Memorial</w:t>
      </w:r>
      <w:r>
        <w:rPr>
          <w:rFonts w:ascii="Arial" w:hAnsi="Arial" w:cs="Arial"/>
          <w:sz w:val="24"/>
          <w:lang w:val="en"/>
        </w:rPr>
        <w:t xml:space="preserve"> ~ Turkey (including Gallipoli)</w:t>
      </w:r>
    </w:p>
    <w:p w:rsidR="000C1C1E" w:rsidRDefault="000C1C1E" w:rsidP="000C1C1E">
      <w:pPr>
        <w:rPr>
          <w:rFonts w:ascii="Arial" w:hAnsi="Arial" w:cs="Arial"/>
          <w:sz w:val="24"/>
        </w:rPr>
      </w:pPr>
    </w:p>
    <w:p w:rsidR="000C1C1E" w:rsidRDefault="000C1C1E" w:rsidP="000C1C1E">
      <w:pPr>
        <w:rPr>
          <w:rFonts w:ascii="Arial" w:hAnsi="Arial" w:cs="Arial"/>
          <w:sz w:val="24"/>
        </w:rPr>
      </w:pPr>
    </w:p>
    <w:p w:rsidR="000C1C1E" w:rsidRPr="000C1C1E" w:rsidRDefault="000C1C1E" w:rsidP="000C1C1E">
      <w:pPr>
        <w:rPr>
          <w:rFonts w:ascii="Arial" w:hAnsi="Arial" w:cs="Arial"/>
          <w:sz w:val="24"/>
          <w:lang w:val="en"/>
        </w:rPr>
      </w:pPr>
      <w:r w:rsidRPr="000C1C1E">
        <w:rPr>
          <w:rFonts w:ascii="Arial" w:hAnsi="Arial" w:cs="Arial"/>
          <w:b/>
          <w:bCs/>
          <w:sz w:val="24"/>
          <w:lang w:val="en"/>
        </w:rPr>
        <w:t>Country:</w:t>
      </w:r>
      <w:r>
        <w:rPr>
          <w:rFonts w:ascii="Arial" w:hAnsi="Arial" w:cs="Arial"/>
          <w:b/>
          <w:bCs/>
          <w:sz w:val="24"/>
          <w:lang w:val="en"/>
        </w:rPr>
        <w:t xml:space="preserve">  </w:t>
      </w:r>
      <w:r w:rsidRPr="000C1C1E">
        <w:rPr>
          <w:rFonts w:ascii="Arial" w:hAnsi="Arial" w:cs="Arial"/>
          <w:sz w:val="24"/>
          <w:lang w:val="en"/>
        </w:rPr>
        <w:t>Turkey (including Gallipoli)</w:t>
      </w:r>
    </w:p>
    <w:p w:rsidR="000C1C1E" w:rsidRPr="000C1C1E" w:rsidRDefault="000C1C1E" w:rsidP="000C1C1E">
      <w:pPr>
        <w:rPr>
          <w:rFonts w:ascii="Arial" w:hAnsi="Arial" w:cs="Arial"/>
          <w:sz w:val="24"/>
          <w:lang w:val="en"/>
        </w:rPr>
      </w:pPr>
      <w:r w:rsidRPr="000C1C1E">
        <w:rPr>
          <w:rFonts w:ascii="Arial" w:hAnsi="Arial" w:cs="Arial"/>
          <w:b/>
          <w:bCs/>
          <w:sz w:val="24"/>
          <w:lang w:val="en"/>
        </w:rPr>
        <w:t>Identified Casualties:</w:t>
      </w:r>
      <w:r>
        <w:rPr>
          <w:rFonts w:ascii="Arial" w:hAnsi="Arial" w:cs="Arial"/>
          <w:b/>
          <w:bCs/>
          <w:sz w:val="24"/>
          <w:lang w:val="en"/>
        </w:rPr>
        <w:t xml:space="preserve">  </w:t>
      </w:r>
      <w:r w:rsidRPr="000C1C1E">
        <w:rPr>
          <w:rFonts w:ascii="Arial" w:hAnsi="Arial" w:cs="Arial"/>
          <w:sz w:val="24"/>
          <w:lang w:val="en"/>
        </w:rPr>
        <w:t>20881</w:t>
      </w:r>
    </w:p>
    <w:p w:rsidR="000C1C1E" w:rsidRDefault="000C1C1E" w:rsidP="000C1C1E">
      <w:pPr>
        <w:rPr>
          <w:rFonts w:ascii="Arial" w:hAnsi="Arial" w:cs="Arial"/>
          <w:b/>
          <w:bCs/>
          <w:sz w:val="24"/>
          <w:lang w:val="en"/>
        </w:rPr>
      </w:pPr>
    </w:p>
    <w:p w:rsidR="000C1C1E" w:rsidRPr="000C1C1E" w:rsidRDefault="000C1C1E" w:rsidP="000C1C1E">
      <w:pPr>
        <w:rPr>
          <w:rFonts w:ascii="Arial" w:hAnsi="Arial" w:cs="Arial"/>
          <w:b/>
          <w:bCs/>
          <w:sz w:val="24"/>
          <w:lang w:val="en"/>
        </w:rPr>
      </w:pPr>
      <w:r w:rsidRPr="000C1C1E">
        <w:rPr>
          <w:rFonts w:ascii="Arial" w:hAnsi="Arial" w:cs="Arial"/>
          <w:b/>
          <w:bCs/>
          <w:sz w:val="24"/>
          <w:lang w:val="en"/>
        </w:rPr>
        <w:t>Location Information</w:t>
      </w:r>
    </w:p>
    <w:p w:rsidR="000C1C1E" w:rsidRPr="000C1C1E" w:rsidRDefault="000C1C1E" w:rsidP="000C1C1E">
      <w:pPr>
        <w:rPr>
          <w:rFonts w:ascii="Arial" w:hAnsi="Arial" w:cs="Arial"/>
          <w:sz w:val="24"/>
          <w:lang w:val="en"/>
        </w:rPr>
      </w:pPr>
      <w:r w:rsidRPr="000C1C1E">
        <w:rPr>
          <w:rFonts w:ascii="Arial" w:hAnsi="Arial" w:cs="Arial"/>
          <w:sz w:val="24"/>
          <w:lang w:val="en"/>
        </w:rPr>
        <w:t xml:space="preserve">The Anzac and </w:t>
      </w:r>
      <w:proofErr w:type="spellStart"/>
      <w:r w:rsidRPr="000C1C1E">
        <w:rPr>
          <w:rFonts w:ascii="Arial" w:hAnsi="Arial" w:cs="Arial"/>
          <w:sz w:val="24"/>
          <w:lang w:val="en"/>
        </w:rPr>
        <w:t>Suvla</w:t>
      </w:r>
      <w:proofErr w:type="spellEnd"/>
      <w:r w:rsidRPr="000C1C1E">
        <w:rPr>
          <w:rFonts w:ascii="Arial" w:hAnsi="Arial" w:cs="Arial"/>
          <w:sz w:val="24"/>
          <w:lang w:val="en"/>
        </w:rPr>
        <w:t xml:space="preserve"> cemeteries are first signposted from the left hand junction of the </w:t>
      </w:r>
      <w:proofErr w:type="spellStart"/>
      <w:r w:rsidRPr="000C1C1E">
        <w:rPr>
          <w:rFonts w:ascii="Arial" w:hAnsi="Arial" w:cs="Arial"/>
          <w:sz w:val="24"/>
          <w:lang w:val="en"/>
        </w:rPr>
        <w:t>Eceabat</w:t>
      </w:r>
      <w:proofErr w:type="spellEnd"/>
      <w:r w:rsidRPr="000C1C1E">
        <w:rPr>
          <w:rFonts w:ascii="Arial" w:hAnsi="Arial" w:cs="Arial"/>
          <w:sz w:val="24"/>
          <w:lang w:val="en"/>
        </w:rPr>
        <w:t xml:space="preserve">- </w:t>
      </w:r>
      <w:proofErr w:type="spellStart"/>
      <w:r w:rsidRPr="000C1C1E">
        <w:rPr>
          <w:rFonts w:ascii="Arial" w:hAnsi="Arial" w:cs="Arial"/>
          <w:sz w:val="24"/>
          <w:lang w:val="en"/>
        </w:rPr>
        <w:t>Bigali</w:t>
      </w:r>
      <w:proofErr w:type="spellEnd"/>
      <w:r w:rsidRPr="000C1C1E">
        <w:rPr>
          <w:rFonts w:ascii="Arial" w:hAnsi="Arial" w:cs="Arial"/>
          <w:sz w:val="24"/>
          <w:lang w:val="en"/>
        </w:rPr>
        <w:t xml:space="preserve"> Road. From this junction travel into the main Anzac area.</w:t>
      </w:r>
      <w:r w:rsidRPr="000C1C1E">
        <w:rPr>
          <w:rFonts w:ascii="Arial" w:hAnsi="Arial" w:cs="Arial"/>
          <w:sz w:val="24"/>
          <w:lang w:val="en"/>
        </w:rPr>
        <w:br/>
      </w:r>
      <w:r w:rsidRPr="000C1C1E">
        <w:rPr>
          <w:rFonts w:ascii="Arial" w:hAnsi="Arial" w:cs="Arial"/>
          <w:sz w:val="24"/>
          <w:lang w:val="en"/>
        </w:rPr>
        <w:lastRenderedPageBreak/>
        <w:br/>
        <w:t xml:space="preserve">Follow the road to </w:t>
      </w:r>
      <w:proofErr w:type="spellStart"/>
      <w:r w:rsidRPr="000C1C1E">
        <w:rPr>
          <w:rFonts w:ascii="Arial" w:hAnsi="Arial" w:cs="Arial"/>
          <w:sz w:val="24"/>
          <w:lang w:val="en"/>
        </w:rPr>
        <w:t>Helles</w:t>
      </w:r>
      <w:proofErr w:type="spellEnd"/>
      <w:r w:rsidRPr="000C1C1E">
        <w:rPr>
          <w:rFonts w:ascii="Arial" w:hAnsi="Arial" w:cs="Arial"/>
          <w:sz w:val="24"/>
          <w:lang w:val="en"/>
        </w:rPr>
        <w:t xml:space="preserve">, opposite the </w:t>
      </w:r>
      <w:proofErr w:type="spellStart"/>
      <w:r w:rsidRPr="000C1C1E">
        <w:rPr>
          <w:rFonts w:ascii="Arial" w:hAnsi="Arial" w:cs="Arial"/>
          <w:sz w:val="24"/>
          <w:lang w:val="en"/>
        </w:rPr>
        <w:t>Kabatepe</w:t>
      </w:r>
      <w:proofErr w:type="spellEnd"/>
      <w:r w:rsidRPr="000C1C1E">
        <w:rPr>
          <w:rFonts w:ascii="Arial" w:hAnsi="Arial" w:cs="Arial"/>
          <w:sz w:val="24"/>
          <w:lang w:val="en"/>
        </w:rPr>
        <w:t xml:space="preserve"> Museum, at 14.2 </w:t>
      </w:r>
      <w:proofErr w:type="spellStart"/>
      <w:r w:rsidRPr="000C1C1E">
        <w:rPr>
          <w:rFonts w:ascii="Arial" w:hAnsi="Arial" w:cs="Arial"/>
          <w:sz w:val="24"/>
          <w:lang w:val="en"/>
        </w:rPr>
        <w:t>kms</w:t>
      </w:r>
      <w:proofErr w:type="spellEnd"/>
      <w:r w:rsidRPr="000C1C1E">
        <w:rPr>
          <w:rFonts w:ascii="Arial" w:hAnsi="Arial" w:cs="Arial"/>
          <w:sz w:val="24"/>
          <w:lang w:val="en"/>
        </w:rPr>
        <w:t xml:space="preserve">. </w:t>
      </w:r>
      <w:proofErr w:type="gramStart"/>
      <w:r w:rsidRPr="000C1C1E">
        <w:rPr>
          <w:rFonts w:ascii="Arial" w:hAnsi="Arial" w:cs="Arial"/>
          <w:sz w:val="24"/>
          <w:lang w:val="en"/>
        </w:rPr>
        <w:t>take</w:t>
      </w:r>
      <w:proofErr w:type="gramEnd"/>
      <w:r w:rsidRPr="000C1C1E">
        <w:rPr>
          <w:rFonts w:ascii="Arial" w:hAnsi="Arial" w:cs="Arial"/>
          <w:sz w:val="24"/>
          <w:lang w:val="en"/>
        </w:rPr>
        <w:t xml:space="preserve"> a right turn at the 'T' junction and at 14.3 </w:t>
      </w:r>
      <w:proofErr w:type="spellStart"/>
      <w:r w:rsidRPr="000C1C1E">
        <w:rPr>
          <w:rFonts w:ascii="Arial" w:hAnsi="Arial" w:cs="Arial"/>
          <w:sz w:val="24"/>
          <w:lang w:val="en"/>
        </w:rPr>
        <w:t>kms</w:t>
      </w:r>
      <w:proofErr w:type="spellEnd"/>
      <w:r w:rsidRPr="000C1C1E">
        <w:rPr>
          <w:rFonts w:ascii="Arial" w:hAnsi="Arial" w:cs="Arial"/>
          <w:sz w:val="24"/>
          <w:lang w:val="en"/>
        </w:rPr>
        <w:t xml:space="preserve">. </w:t>
      </w:r>
      <w:proofErr w:type="gramStart"/>
      <w:r w:rsidRPr="000C1C1E">
        <w:rPr>
          <w:rFonts w:ascii="Arial" w:hAnsi="Arial" w:cs="Arial"/>
          <w:sz w:val="24"/>
          <w:lang w:val="en"/>
        </w:rPr>
        <w:t>take</w:t>
      </w:r>
      <w:proofErr w:type="gramEnd"/>
      <w:r w:rsidRPr="000C1C1E">
        <w:rPr>
          <w:rFonts w:ascii="Arial" w:hAnsi="Arial" w:cs="Arial"/>
          <w:sz w:val="24"/>
          <w:lang w:val="en"/>
        </w:rPr>
        <w:t xml:space="preserve"> the left fork. After a total of 22.8 </w:t>
      </w:r>
      <w:proofErr w:type="spellStart"/>
      <w:r w:rsidRPr="000C1C1E">
        <w:rPr>
          <w:rFonts w:ascii="Arial" w:hAnsi="Arial" w:cs="Arial"/>
          <w:sz w:val="24"/>
          <w:lang w:val="en"/>
        </w:rPr>
        <w:t>kms</w:t>
      </w:r>
      <w:proofErr w:type="spellEnd"/>
      <w:r w:rsidRPr="000C1C1E">
        <w:rPr>
          <w:rFonts w:ascii="Arial" w:hAnsi="Arial" w:cs="Arial"/>
          <w:sz w:val="24"/>
          <w:lang w:val="en"/>
        </w:rPr>
        <w:t>, take a right turn to the memorial along a rough track 500m long.</w:t>
      </w:r>
      <w:r w:rsidRPr="000C1C1E">
        <w:rPr>
          <w:rFonts w:ascii="Arial" w:hAnsi="Arial" w:cs="Arial"/>
          <w:sz w:val="24"/>
          <w:lang w:val="en"/>
        </w:rPr>
        <w:br/>
      </w:r>
      <w:r w:rsidRPr="000C1C1E">
        <w:rPr>
          <w:rFonts w:ascii="Arial" w:hAnsi="Arial" w:cs="Arial"/>
          <w:sz w:val="24"/>
          <w:lang w:val="en"/>
        </w:rPr>
        <w:br/>
        <w:t xml:space="preserve">The </w:t>
      </w:r>
      <w:proofErr w:type="spellStart"/>
      <w:r w:rsidRPr="000C1C1E">
        <w:rPr>
          <w:rFonts w:ascii="Arial" w:hAnsi="Arial" w:cs="Arial"/>
          <w:sz w:val="24"/>
          <w:lang w:val="en"/>
        </w:rPr>
        <w:t>Helles</w:t>
      </w:r>
      <w:proofErr w:type="spellEnd"/>
      <w:r w:rsidRPr="000C1C1E">
        <w:rPr>
          <w:rFonts w:ascii="Arial" w:hAnsi="Arial" w:cs="Arial"/>
          <w:sz w:val="24"/>
          <w:lang w:val="en"/>
        </w:rPr>
        <w:t xml:space="preserve"> Memorial stands on the tip of the Gallipoli Peninsula. It takes the form of an obelisk over 30 </w:t>
      </w:r>
      <w:proofErr w:type="spellStart"/>
      <w:r w:rsidRPr="000C1C1E">
        <w:rPr>
          <w:rFonts w:ascii="Arial" w:hAnsi="Arial" w:cs="Arial"/>
          <w:sz w:val="24"/>
          <w:lang w:val="en"/>
        </w:rPr>
        <w:t>metres</w:t>
      </w:r>
      <w:proofErr w:type="spellEnd"/>
      <w:r w:rsidRPr="000C1C1E">
        <w:rPr>
          <w:rFonts w:ascii="Arial" w:hAnsi="Arial" w:cs="Arial"/>
          <w:sz w:val="24"/>
          <w:lang w:val="en"/>
        </w:rPr>
        <w:t xml:space="preserve"> high that can be seen by ships passing through the Dardanelles.</w:t>
      </w:r>
    </w:p>
    <w:p w:rsidR="000C1C1E" w:rsidRDefault="000C1C1E" w:rsidP="000C1C1E">
      <w:pPr>
        <w:rPr>
          <w:rFonts w:ascii="Arial" w:hAnsi="Arial" w:cs="Arial"/>
          <w:b/>
          <w:bCs/>
          <w:sz w:val="24"/>
          <w:lang w:val="en"/>
        </w:rPr>
      </w:pPr>
    </w:p>
    <w:p w:rsidR="000C1C1E" w:rsidRPr="000C1C1E" w:rsidRDefault="000C1C1E" w:rsidP="000C1C1E">
      <w:pPr>
        <w:rPr>
          <w:rFonts w:ascii="Arial" w:hAnsi="Arial" w:cs="Arial"/>
          <w:b/>
          <w:bCs/>
          <w:sz w:val="24"/>
          <w:lang w:val="en"/>
        </w:rPr>
      </w:pPr>
      <w:r w:rsidRPr="000C1C1E">
        <w:rPr>
          <w:rFonts w:ascii="Arial" w:hAnsi="Arial" w:cs="Arial"/>
          <w:b/>
          <w:bCs/>
          <w:sz w:val="24"/>
          <w:lang w:val="en"/>
        </w:rPr>
        <w:t>Visiting Information</w:t>
      </w:r>
    </w:p>
    <w:p w:rsidR="000C1C1E" w:rsidRPr="000C1C1E" w:rsidRDefault="000C1C1E" w:rsidP="000C1C1E">
      <w:pPr>
        <w:rPr>
          <w:rFonts w:ascii="Arial" w:hAnsi="Arial" w:cs="Arial"/>
          <w:sz w:val="24"/>
          <w:lang w:val="en"/>
        </w:rPr>
      </w:pPr>
      <w:r w:rsidRPr="000C1C1E">
        <w:rPr>
          <w:rFonts w:ascii="Arial" w:hAnsi="Arial" w:cs="Arial"/>
          <w:sz w:val="24"/>
          <w:lang w:val="en"/>
        </w:rPr>
        <w:t xml:space="preserve">The site is permanently open and may be visited at any time. </w:t>
      </w:r>
      <w:r w:rsidRPr="000C1C1E">
        <w:rPr>
          <w:rFonts w:ascii="Arial" w:hAnsi="Arial" w:cs="Arial"/>
          <w:sz w:val="24"/>
          <w:lang w:val="en"/>
        </w:rPr>
        <w:br/>
      </w:r>
      <w:r w:rsidRPr="000C1C1E">
        <w:rPr>
          <w:rFonts w:ascii="Arial" w:hAnsi="Arial" w:cs="Arial"/>
          <w:sz w:val="24"/>
          <w:lang w:val="en"/>
        </w:rPr>
        <w:br/>
        <w:t xml:space="preserve">Please note that in the absence of a cemetery register, visitors are advised to locate the Grave/Memorial reference before visiting. This information can be found in the CASUALTY RECORDS within this page. </w:t>
      </w:r>
      <w:r w:rsidRPr="000C1C1E">
        <w:rPr>
          <w:rFonts w:ascii="Arial" w:hAnsi="Arial" w:cs="Arial"/>
          <w:sz w:val="24"/>
          <w:lang w:val="en"/>
        </w:rPr>
        <w:br/>
      </w:r>
      <w:r w:rsidRPr="000C1C1E">
        <w:rPr>
          <w:rFonts w:ascii="Arial" w:hAnsi="Arial" w:cs="Arial"/>
          <w:sz w:val="24"/>
          <w:lang w:val="en"/>
        </w:rPr>
        <w:br/>
        <w:t>The Panel Numbers quoted at the end of each entry relate to the panels dedicated to the Regiment served with. In some instances where a casualty is recorded as attached to another Regiment, his name may alternatively appear within their Regimental Panels. Please refer to the on-site Memorial Register Introduction to determine the alternative panel numbers if you do not find the name within the quoted Panels.</w:t>
      </w:r>
      <w:r w:rsidRPr="000C1C1E">
        <w:rPr>
          <w:rFonts w:ascii="Arial" w:hAnsi="Arial" w:cs="Arial"/>
          <w:sz w:val="24"/>
          <w:lang w:val="en"/>
        </w:rPr>
        <w:br/>
      </w:r>
      <w:r w:rsidRPr="000C1C1E">
        <w:rPr>
          <w:rFonts w:ascii="Arial" w:hAnsi="Arial" w:cs="Arial"/>
          <w:sz w:val="24"/>
          <w:lang w:val="en"/>
        </w:rPr>
        <w:br/>
        <w:t>For further information and enquiries please contact maoffice@cwgc.org</w:t>
      </w:r>
    </w:p>
    <w:p w:rsidR="000C1C1E" w:rsidRDefault="000C1C1E" w:rsidP="000C1C1E">
      <w:pPr>
        <w:rPr>
          <w:rFonts w:ascii="Arial" w:hAnsi="Arial" w:cs="Arial"/>
          <w:b/>
          <w:bCs/>
          <w:sz w:val="24"/>
          <w:lang w:val="en"/>
        </w:rPr>
      </w:pPr>
    </w:p>
    <w:p w:rsidR="000C1C1E" w:rsidRPr="000C1C1E" w:rsidRDefault="000C1C1E" w:rsidP="000C1C1E">
      <w:pPr>
        <w:rPr>
          <w:rFonts w:ascii="Arial" w:hAnsi="Arial" w:cs="Arial"/>
          <w:b/>
          <w:bCs/>
          <w:sz w:val="24"/>
          <w:lang w:val="en"/>
        </w:rPr>
      </w:pPr>
      <w:r w:rsidRPr="000C1C1E">
        <w:rPr>
          <w:rFonts w:ascii="Arial" w:hAnsi="Arial" w:cs="Arial"/>
          <w:b/>
          <w:bCs/>
          <w:sz w:val="24"/>
          <w:lang w:val="en"/>
        </w:rPr>
        <w:t>Historical Information</w:t>
      </w:r>
    </w:p>
    <w:p w:rsidR="000C1C1E" w:rsidRPr="000C1C1E" w:rsidRDefault="000C1C1E" w:rsidP="000C1C1E">
      <w:pPr>
        <w:rPr>
          <w:rFonts w:ascii="Arial" w:hAnsi="Arial" w:cs="Arial"/>
          <w:sz w:val="24"/>
          <w:lang w:val="en"/>
        </w:rPr>
      </w:pPr>
      <w:r w:rsidRPr="000C1C1E">
        <w:rPr>
          <w:rFonts w:ascii="Arial" w:hAnsi="Arial" w:cs="Arial"/>
          <w:sz w:val="24"/>
          <w:lang w:val="en"/>
        </w:rPr>
        <w:t>The eight month campaign in Gallipoli was fought by Commonwealth and French forces in an attempt to force Turkey out of the war, to relieve the deadlock of the Western Front in France and Belgium, and to open a supply route to Russia through the Dardanelles and the Black Sea.</w:t>
      </w:r>
      <w:r w:rsidRPr="000C1C1E">
        <w:rPr>
          <w:rFonts w:ascii="Arial" w:hAnsi="Arial" w:cs="Arial"/>
          <w:sz w:val="24"/>
          <w:lang w:val="en"/>
        </w:rPr>
        <w:br/>
      </w:r>
      <w:r w:rsidRPr="000C1C1E">
        <w:rPr>
          <w:rFonts w:ascii="Arial" w:hAnsi="Arial" w:cs="Arial"/>
          <w:sz w:val="24"/>
          <w:lang w:val="en"/>
        </w:rPr>
        <w:br/>
        <w:t xml:space="preserve">The Allies landed on the peninsula on 25-26 April 1915; the 29th Division at Cape </w:t>
      </w:r>
      <w:proofErr w:type="spellStart"/>
      <w:r w:rsidRPr="000C1C1E">
        <w:rPr>
          <w:rFonts w:ascii="Arial" w:hAnsi="Arial" w:cs="Arial"/>
          <w:sz w:val="24"/>
          <w:lang w:val="en"/>
        </w:rPr>
        <w:t>Helles</w:t>
      </w:r>
      <w:proofErr w:type="spellEnd"/>
      <w:r w:rsidRPr="000C1C1E">
        <w:rPr>
          <w:rFonts w:ascii="Arial" w:hAnsi="Arial" w:cs="Arial"/>
          <w:sz w:val="24"/>
          <w:lang w:val="en"/>
        </w:rPr>
        <w:t xml:space="preserve"> in the south and the Australian and New Zealand Corps north of </w:t>
      </w:r>
      <w:proofErr w:type="spellStart"/>
      <w:r w:rsidRPr="000C1C1E">
        <w:rPr>
          <w:rFonts w:ascii="Arial" w:hAnsi="Arial" w:cs="Arial"/>
          <w:sz w:val="24"/>
          <w:lang w:val="en"/>
        </w:rPr>
        <w:t>Gaba</w:t>
      </w:r>
      <w:proofErr w:type="spellEnd"/>
      <w:r w:rsidRPr="000C1C1E">
        <w:rPr>
          <w:rFonts w:ascii="Arial" w:hAnsi="Arial" w:cs="Arial"/>
          <w:sz w:val="24"/>
          <w:lang w:val="en"/>
        </w:rPr>
        <w:t xml:space="preserve"> </w:t>
      </w:r>
      <w:proofErr w:type="spellStart"/>
      <w:r w:rsidRPr="000C1C1E">
        <w:rPr>
          <w:rFonts w:ascii="Arial" w:hAnsi="Arial" w:cs="Arial"/>
          <w:sz w:val="24"/>
          <w:lang w:val="en"/>
        </w:rPr>
        <w:t>Tepe</w:t>
      </w:r>
      <w:proofErr w:type="spellEnd"/>
      <w:r w:rsidRPr="000C1C1E">
        <w:rPr>
          <w:rFonts w:ascii="Arial" w:hAnsi="Arial" w:cs="Arial"/>
          <w:sz w:val="24"/>
          <w:lang w:val="en"/>
        </w:rPr>
        <w:t xml:space="preserve"> on the west coast, an area soon known as Anzac. On 6 August, further landings were made at </w:t>
      </w:r>
      <w:proofErr w:type="spellStart"/>
      <w:r w:rsidRPr="000C1C1E">
        <w:rPr>
          <w:rFonts w:ascii="Arial" w:hAnsi="Arial" w:cs="Arial"/>
          <w:sz w:val="24"/>
          <w:lang w:val="en"/>
        </w:rPr>
        <w:t>Suvla</w:t>
      </w:r>
      <w:proofErr w:type="spellEnd"/>
      <w:r w:rsidRPr="000C1C1E">
        <w:rPr>
          <w:rFonts w:ascii="Arial" w:hAnsi="Arial" w:cs="Arial"/>
          <w:sz w:val="24"/>
          <w:lang w:val="en"/>
        </w:rPr>
        <w:t>, just north of Anzac, and the climax of the campaign came in early August when simultaneous assaults were launched on all three fronts. However, the difficult terrain and stiff Turkish resistance soon led to the stalemate of trench warfare. From the end of August, no further serious action was fought and the lines remained unchanged. The peninsula was successfully evacuated in December and early January 1916.</w:t>
      </w:r>
      <w:r w:rsidRPr="000C1C1E">
        <w:rPr>
          <w:rFonts w:ascii="Arial" w:hAnsi="Arial" w:cs="Arial"/>
          <w:sz w:val="24"/>
          <w:lang w:val="en"/>
        </w:rPr>
        <w:br/>
      </w:r>
      <w:r w:rsidRPr="000C1C1E">
        <w:rPr>
          <w:rFonts w:ascii="Arial" w:hAnsi="Arial" w:cs="Arial"/>
          <w:sz w:val="24"/>
          <w:lang w:val="en"/>
        </w:rPr>
        <w:br/>
        <w:t xml:space="preserve">The </w:t>
      </w:r>
      <w:proofErr w:type="spellStart"/>
      <w:r w:rsidRPr="000C1C1E">
        <w:rPr>
          <w:rFonts w:ascii="Arial" w:hAnsi="Arial" w:cs="Arial"/>
          <w:sz w:val="24"/>
          <w:lang w:val="en"/>
        </w:rPr>
        <w:t>Helles</w:t>
      </w:r>
      <w:proofErr w:type="spellEnd"/>
      <w:r w:rsidRPr="000C1C1E">
        <w:rPr>
          <w:rFonts w:ascii="Arial" w:hAnsi="Arial" w:cs="Arial"/>
          <w:sz w:val="24"/>
          <w:lang w:val="en"/>
        </w:rPr>
        <w:t xml:space="preserve"> Memorial serves the dual function of Commonwealth battle memorial for the whole Gallipoli campaign and place of commemoration for many of those Commonwealth servicemen who died there and have no known grave.</w:t>
      </w:r>
      <w:r w:rsidRPr="000C1C1E">
        <w:rPr>
          <w:rFonts w:ascii="Arial" w:hAnsi="Arial" w:cs="Arial"/>
          <w:sz w:val="24"/>
          <w:lang w:val="en"/>
        </w:rPr>
        <w:br/>
      </w:r>
      <w:r w:rsidRPr="000C1C1E">
        <w:rPr>
          <w:rFonts w:ascii="Arial" w:hAnsi="Arial" w:cs="Arial"/>
          <w:sz w:val="24"/>
          <w:lang w:val="en"/>
        </w:rPr>
        <w:br/>
        <w:t xml:space="preserve">The United Kingdom and Indian forces named on the memorial died in operations throughout the peninsula, the Australians at </w:t>
      </w:r>
      <w:proofErr w:type="spellStart"/>
      <w:r w:rsidRPr="000C1C1E">
        <w:rPr>
          <w:rFonts w:ascii="Arial" w:hAnsi="Arial" w:cs="Arial"/>
          <w:sz w:val="24"/>
          <w:lang w:val="en"/>
        </w:rPr>
        <w:t>Helles</w:t>
      </w:r>
      <w:proofErr w:type="spellEnd"/>
      <w:r w:rsidRPr="000C1C1E">
        <w:rPr>
          <w:rFonts w:ascii="Arial" w:hAnsi="Arial" w:cs="Arial"/>
          <w:sz w:val="24"/>
          <w:lang w:val="en"/>
        </w:rPr>
        <w:t>. There are also panels for those who died or were buried at sea in Gallipoli waters. The memorial bears more than 21,000 names.</w:t>
      </w:r>
      <w:r w:rsidRPr="000C1C1E">
        <w:rPr>
          <w:rFonts w:ascii="Arial" w:hAnsi="Arial" w:cs="Arial"/>
          <w:sz w:val="24"/>
          <w:lang w:val="en"/>
        </w:rPr>
        <w:br/>
      </w:r>
      <w:r w:rsidRPr="000C1C1E">
        <w:rPr>
          <w:rFonts w:ascii="Arial" w:hAnsi="Arial" w:cs="Arial"/>
          <w:sz w:val="24"/>
          <w:lang w:val="en"/>
        </w:rPr>
        <w:br/>
      </w:r>
      <w:r w:rsidRPr="000C1C1E">
        <w:rPr>
          <w:rFonts w:ascii="Arial" w:hAnsi="Arial" w:cs="Arial"/>
          <w:sz w:val="24"/>
          <w:lang w:val="en"/>
        </w:rPr>
        <w:lastRenderedPageBreak/>
        <w:t xml:space="preserve">There are four other Memorials to the Missing at Gallipoli. The Lone Pine, Hill 60, and </w:t>
      </w:r>
      <w:proofErr w:type="spellStart"/>
      <w:r w:rsidRPr="000C1C1E">
        <w:rPr>
          <w:rFonts w:ascii="Arial" w:hAnsi="Arial" w:cs="Arial"/>
          <w:sz w:val="24"/>
          <w:lang w:val="en"/>
        </w:rPr>
        <w:t>Chunuk</w:t>
      </w:r>
      <w:proofErr w:type="spellEnd"/>
      <w:r w:rsidRPr="000C1C1E">
        <w:rPr>
          <w:rFonts w:ascii="Arial" w:hAnsi="Arial" w:cs="Arial"/>
          <w:sz w:val="24"/>
          <w:lang w:val="en"/>
        </w:rPr>
        <w:t xml:space="preserve"> Bair Memorials commemorate Australian and New Zealanders at Anzac. The Twelve Tree Copse Memorial commemorates the New Zealanders at </w:t>
      </w:r>
      <w:proofErr w:type="spellStart"/>
      <w:r w:rsidRPr="000C1C1E">
        <w:rPr>
          <w:rFonts w:ascii="Arial" w:hAnsi="Arial" w:cs="Arial"/>
          <w:sz w:val="24"/>
          <w:lang w:val="en"/>
        </w:rPr>
        <w:t>Helles</w:t>
      </w:r>
      <w:proofErr w:type="spellEnd"/>
      <w:r w:rsidRPr="000C1C1E">
        <w:rPr>
          <w:rFonts w:ascii="Arial" w:hAnsi="Arial" w:cs="Arial"/>
          <w:sz w:val="24"/>
          <w:lang w:val="en"/>
        </w:rPr>
        <w:t>. Naval casualties of the United Kingdom lost or buried at sea are recorded on their respective Memorials at Portsmouth, Plymouth and Chatham, in the United Kingdom.</w:t>
      </w:r>
    </w:p>
    <w:p w:rsidR="000C1C1E" w:rsidRPr="000C1C1E" w:rsidRDefault="000C1C1E">
      <w:pPr>
        <w:rPr>
          <w:rFonts w:ascii="Arial" w:hAnsi="Arial" w:cs="Arial"/>
          <w:sz w:val="24"/>
        </w:rPr>
      </w:pPr>
    </w:p>
    <w:sectPr w:rsidR="000C1C1E" w:rsidRPr="000C1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1E"/>
    <w:rsid w:val="000C1C1E"/>
    <w:rsid w:val="00104F53"/>
    <w:rsid w:val="007D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73733-A46F-45BA-A578-7B04D1B6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C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8837">
      <w:bodyDiv w:val="1"/>
      <w:marLeft w:val="0"/>
      <w:marRight w:val="0"/>
      <w:marTop w:val="0"/>
      <w:marBottom w:val="0"/>
      <w:divBdr>
        <w:top w:val="none" w:sz="0" w:space="0" w:color="auto"/>
        <w:left w:val="none" w:sz="0" w:space="0" w:color="auto"/>
        <w:bottom w:val="none" w:sz="0" w:space="0" w:color="auto"/>
        <w:right w:val="none" w:sz="0" w:space="0" w:color="auto"/>
      </w:divBdr>
      <w:divsChild>
        <w:div w:id="1129858123">
          <w:marLeft w:val="0"/>
          <w:marRight w:val="0"/>
          <w:marTop w:val="0"/>
          <w:marBottom w:val="0"/>
          <w:divBdr>
            <w:top w:val="none" w:sz="0" w:space="0" w:color="auto"/>
            <w:left w:val="none" w:sz="0" w:space="0" w:color="auto"/>
            <w:bottom w:val="none" w:sz="0" w:space="0" w:color="auto"/>
            <w:right w:val="none" w:sz="0" w:space="0" w:color="auto"/>
          </w:divBdr>
          <w:divsChild>
            <w:div w:id="911231306">
              <w:marLeft w:val="0"/>
              <w:marRight w:val="0"/>
              <w:marTop w:val="0"/>
              <w:marBottom w:val="0"/>
              <w:divBdr>
                <w:top w:val="none" w:sz="0" w:space="0" w:color="auto"/>
                <w:left w:val="none" w:sz="0" w:space="0" w:color="auto"/>
                <w:bottom w:val="none" w:sz="0" w:space="0" w:color="auto"/>
                <w:right w:val="none" w:sz="0" w:space="0" w:color="auto"/>
              </w:divBdr>
              <w:divsChild>
                <w:div w:id="1330064135">
                  <w:marLeft w:val="0"/>
                  <w:marRight w:val="0"/>
                  <w:marTop w:val="0"/>
                  <w:marBottom w:val="0"/>
                  <w:divBdr>
                    <w:top w:val="none" w:sz="0" w:space="0" w:color="auto"/>
                    <w:left w:val="none" w:sz="0" w:space="0" w:color="auto"/>
                    <w:bottom w:val="none" w:sz="0" w:space="0" w:color="auto"/>
                    <w:right w:val="none" w:sz="0" w:space="0" w:color="auto"/>
                  </w:divBdr>
                  <w:divsChild>
                    <w:div w:id="548494955">
                      <w:marLeft w:val="0"/>
                      <w:marRight w:val="0"/>
                      <w:marTop w:val="0"/>
                      <w:marBottom w:val="480"/>
                      <w:divBdr>
                        <w:top w:val="single" w:sz="6" w:space="15" w:color="E8E8E8"/>
                        <w:left w:val="single" w:sz="6" w:space="15" w:color="E8E8E8"/>
                        <w:bottom w:val="single" w:sz="6" w:space="15" w:color="E8E8E8"/>
                        <w:right w:val="single" w:sz="6" w:space="15" w:color="E8E8E8"/>
                      </w:divBdr>
                      <w:divsChild>
                        <w:div w:id="10567793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08873299">
      <w:bodyDiv w:val="1"/>
      <w:marLeft w:val="0"/>
      <w:marRight w:val="0"/>
      <w:marTop w:val="0"/>
      <w:marBottom w:val="0"/>
      <w:divBdr>
        <w:top w:val="none" w:sz="0" w:space="0" w:color="auto"/>
        <w:left w:val="none" w:sz="0" w:space="0" w:color="auto"/>
        <w:bottom w:val="none" w:sz="0" w:space="0" w:color="auto"/>
        <w:right w:val="none" w:sz="0" w:space="0" w:color="auto"/>
      </w:divBdr>
      <w:divsChild>
        <w:div w:id="921717652">
          <w:marLeft w:val="0"/>
          <w:marRight w:val="0"/>
          <w:marTop w:val="0"/>
          <w:marBottom w:val="0"/>
          <w:divBdr>
            <w:top w:val="none" w:sz="0" w:space="0" w:color="auto"/>
            <w:left w:val="none" w:sz="0" w:space="0" w:color="auto"/>
            <w:bottom w:val="none" w:sz="0" w:space="0" w:color="auto"/>
            <w:right w:val="none" w:sz="0" w:space="0" w:color="auto"/>
          </w:divBdr>
          <w:divsChild>
            <w:div w:id="1778409283">
              <w:marLeft w:val="0"/>
              <w:marRight w:val="0"/>
              <w:marTop w:val="0"/>
              <w:marBottom w:val="0"/>
              <w:divBdr>
                <w:top w:val="none" w:sz="0" w:space="0" w:color="auto"/>
                <w:left w:val="none" w:sz="0" w:space="0" w:color="auto"/>
                <w:bottom w:val="none" w:sz="0" w:space="0" w:color="auto"/>
                <w:right w:val="none" w:sz="0" w:space="0" w:color="auto"/>
              </w:divBdr>
              <w:divsChild>
                <w:div w:id="1155612355">
                  <w:marLeft w:val="0"/>
                  <w:marRight w:val="0"/>
                  <w:marTop w:val="0"/>
                  <w:marBottom w:val="0"/>
                  <w:divBdr>
                    <w:top w:val="none" w:sz="0" w:space="0" w:color="auto"/>
                    <w:left w:val="none" w:sz="0" w:space="0" w:color="auto"/>
                    <w:bottom w:val="none" w:sz="0" w:space="0" w:color="auto"/>
                    <w:right w:val="none" w:sz="0" w:space="0" w:color="auto"/>
                  </w:divBdr>
                  <w:divsChild>
                    <w:div w:id="848376784">
                      <w:marLeft w:val="0"/>
                      <w:marRight w:val="0"/>
                      <w:marTop w:val="0"/>
                      <w:marBottom w:val="480"/>
                      <w:divBdr>
                        <w:top w:val="dotted" w:sz="6" w:space="4" w:color="666666"/>
                        <w:left w:val="dotted" w:sz="6" w:space="4" w:color="666666"/>
                        <w:bottom w:val="dotted" w:sz="6" w:space="4" w:color="666666"/>
                        <w:right w:val="dotted" w:sz="6" w:space="4" w:color="666666"/>
                      </w:divBdr>
                      <w:divsChild>
                        <w:div w:id="8593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634347">
      <w:bodyDiv w:val="1"/>
      <w:marLeft w:val="0"/>
      <w:marRight w:val="0"/>
      <w:marTop w:val="0"/>
      <w:marBottom w:val="0"/>
      <w:divBdr>
        <w:top w:val="none" w:sz="0" w:space="0" w:color="auto"/>
        <w:left w:val="none" w:sz="0" w:space="0" w:color="auto"/>
        <w:bottom w:val="none" w:sz="0" w:space="0" w:color="auto"/>
        <w:right w:val="none" w:sz="0" w:space="0" w:color="auto"/>
      </w:divBdr>
      <w:divsChild>
        <w:div w:id="701512305">
          <w:marLeft w:val="0"/>
          <w:marRight w:val="0"/>
          <w:marTop w:val="0"/>
          <w:marBottom w:val="0"/>
          <w:divBdr>
            <w:top w:val="none" w:sz="0" w:space="0" w:color="auto"/>
            <w:left w:val="none" w:sz="0" w:space="0" w:color="auto"/>
            <w:bottom w:val="none" w:sz="0" w:space="0" w:color="auto"/>
            <w:right w:val="none" w:sz="0" w:space="0" w:color="auto"/>
          </w:divBdr>
          <w:divsChild>
            <w:div w:id="1775973194">
              <w:marLeft w:val="0"/>
              <w:marRight w:val="0"/>
              <w:marTop w:val="0"/>
              <w:marBottom w:val="0"/>
              <w:divBdr>
                <w:top w:val="none" w:sz="0" w:space="0" w:color="auto"/>
                <w:left w:val="none" w:sz="0" w:space="0" w:color="auto"/>
                <w:bottom w:val="none" w:sz="0" w:space="0" w:color="auto"/>
                <w:right w:val="none" w:sz="0" w:space="0" w:color="auto"/>
              </w:divBdr>
              <w:divsChild>
                <w:div w:id="1616054539">
                  <w:marLeft w:val="0"/>
                  <w:marRight w:val="0"/>
                  <w:marTop w:val="0"/>
                  <w:marBottom w:val="0"/>
                  <w:divBdr>
                    <w:top w:val="none" w:sz="0" w:space="0" w:color="auto"/>
                    <w:left w:val="none" w:sz="0" w:space="0" w:color="auto"/>
                    <w:bottom w:val="none" w:sz="0" w:space="0" w:color="auto"/>
                    <w:right w:val="none" w:sz="0" w:space="0" w:color="auto"/>
                  </w:divBdr>
                  <w:divsChild>
                    <w:div w:id="1191600751">
                      <w:marLeft w:val="0"/>
                      <w:marRight w:val="0"/>
                      <w:marTop w:val="0"/>
                      <w:marBottom w:val="480"/>
                      <w:divBdr>
                        <w:top w:val="single" w:sz="6" w:space="15" w:color="E8E8E8"/>
                        <w:left w:val="single" w:sz="6" w:space="15" w:color="E8E8E8"/>
                        <w:bottom w:val="single" w:sz="6" w:space="15" w:color="E8E8E8"/>
                        <w:right w:val="single" w:sz="6" w:space="15" w:color="E8E8E8"/>
                      </w:divBdr>
                      <w:divsChild>
                        <w:div w:id="10080958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62914978">
      <w:bodyDiv w:val="1"/>
      <w:marLeft w:val="0"/>
      <w:marRight w:val="0"/>
      <w:marTop w:val="0"/>
      <w:marBottom w:val="0"/>
      <w:divBdr>
        <w:top w:val="none" w:sz="0" w:space="0" w:color="auto"/>
        <w:left w:val="none" w:sz="0" w:space="0" w:color="auto"/>
        <w:bottom w:val="none" w:sz="0" w:space="0" w:color="auto"/>
        <w:right w:val="none" w:sz="0" w:space="0" w:color="auto"/>
      </w:divBdr>
      <w:divsChild>
        <w:div w:id="441998523">
          <w:marLeft w:val="0"/>
          <w:marRight w:val="0"/>
          <w:marTop w:val="0"/>
          <w:marBottom w:val="0"/>
          <w:divBdr>
            <w:top w:val="none" w:sz="0" w:space="0" w:color="auto"/>
            <w:left w:val="none" w:sz="0" w:space="0" w:color="auto"/>
            <w:bottom w:val="none" w:sz="0" w:space="0" w:color="auto"/>
            <w:right w:val="none" w:sz="0" w:space="0" w:color="auto"/>
          </w:divBdr>
          <w:divsChild>
            <w:div w:id="969626664">
              <w:marLeft w:val="0"/>
              <w:marRight w:val="0"/>
              <w:marTop w:val="0"/>
              <w:marBottom w:val="0"/>
              <w:divBdr>
                <w:top w:val="none" w:sz="0" w:space="0" w:color="auto"/>
                <w:left w:val="none" w:sz="0" w:space="0" w:color="auto"/>
                <w:bottom w:val="none" w:sz="0" w:space="0" w:color="auto"/>
                <w:right w:val="none" w:sz="0" w:space="0" w:color="auto"/>
              </w:divBdr>
              <w:divsChild>
                <w:div w:id="2118527070">
                  <w:marLeft w:val="0"/>
                  <w:marRight w:val="0"/>
                  <w:marTop w:val="0"/>
                  <w:marBottom w:val="0"/>
                  <w:divBdr>
                    <w:top w:val="none" w:sz="0" w:space="0" w:color="auto"/>
                    <w:left w:val="none" w:sz="0" w:space="0" w:color="auto"/>
                    <w:bottom w:val="none" w:sz="0" w:space="0" w:color="auto"/>
                    <w:right w:val="none" w:sz="0" w:space="0" w:color="auto"/>
                  </w:divBdr>
                  <w:divsChild>
                    <w:div w:id="753670389">
                      <w:marLeft w:val="0"/>
                      <w:marRight w:val="0"/>
                      <w:marTop w:val="0"/>
                      <w:marBottom w:val="480"/>
                      <w:divBdr>
                        <w:top w:val="dotted" w:sz="6" w:space="4" w:color="666666"/>
                        <w:left w:val="dotted" w:sz="6" w:space="4" w:color="666666"/>
                        <w:bottom w:val="dotted" w:sz="6" w:space="4" w:color="666666"/>
                        <w:right w:val="dotted" w:sz="6" w:space="4" w:color="666666"/>
                      </w:divBdr>
                      <w:divsChild>
                        <w:div w:id="515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76100/HELLES%20MEMORIA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2015-06-18T14:06:00Z</dcterms:created>
  <dcterms:modified xsi:type="dcterms:W3CDTF">2015-06-18T14:15:00Z</dcterms:modified>
</cp:coreProperties>
</file>